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7AD32AF" wp14:editId="6A7E2A9B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3467100" cy="2253615"/>
            <wp:effectExtent l="0" t="0" r="0" b="0"/>
            <wp:wrapTight wrapText="bothSides">
              <wp:wrapPolygon edited="0">
                <wp:start x="0" y="0"/>
                <wp:lineTo x="0" y="21363"/>
                <wp:lineTo x="21481" y="21363"/>
                <wp:lineTo x="214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25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Verdana"/>
          <w:sz w:val="20"/>
          <w:szCs w:val="20"/>
        </w:rPr>
        <w:t>Name/Date: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FF68C0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</w:rPr>
      </w:pPr>
      <w:r w:rsidRPr="00FF68C0">
        <w:rPr>
          <w:rFonts w:ascii="Verdana-Bold" w:hAnsi="Verdana-Bold" w:cs="Verdana-Bold"/>
          <w:b/>
          <w:bCs/>
        </w:rPr>
        <w:t>Social Studies 9</w:t>
      </w:r>
    </w:p>
    <w:p w:rsidR="00025FAD" w:rsidRPr="00FF68C0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</w:rPr>
      </w:pPr>
      <w:r w:rsidRPr="00FF68C0">
        <w:rPr>
          <w:rFonts w:ascii="Verdana-Bold" w:hAnsi="Verdana-Bold" w:cs="Verdana-Bold"/>
          <w:b/>
          <w:bCs/>
        </w:rPr>
        <w:t xml:space="preserve">Unit 3 </w:t>
      </w:r>
      <w:proofErr w:type="gramStart"/>
      <w:r w:rsidRPr="00FF68C0">
        <w:rPr>
          <w:rFonts w:ascii="Verdana-Bold" w:hAnsi="Verdana-Bold" w:cs="Verdana-Bold"/>
          <w:b/>
          <w:bCs/>
        </w:rPr>
        <w:t>The</w:t>
      </w:r>
      <w:proofErr w:type="gramEnd"/>
      <w:r w:rsidRPr="00FF68C0">
        <w:rPr>
          <w:rFonts w:ascii="Verdana-Bold" w:hAnsi="Verdana-Bold" w:cs="Verdana-Bold"/>
          <w:b/>
          <w:bCs/>
        </w:rPr>
        <w:t xml:space="preserve"> French and North America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  <w:r>
        <w:rPr>
          <w:rFonts w:ascii="Verdana-Bold" w:hAnsi="Verdana-Bold" w:cs="Verdana-Bold"/>
          <w:b/>
          <w:bCs/>
          <w:sz w:val="36"/>
          <w:szCs w:val="36"/>
        </w:rPr>
        <w:t>3B Champlain and the O</w:t>
      </w:r>
      <w:r>
        <w:rPr>
          <w:rFonts w:ascii="Verdana-Bold" w:hAnsi="Verdana-Bold" w:cs="Verdana-Bold"/>
          <w:b/>
          <w:bCs/>
          <w:sz w:val="36"/>
          <w:szCs w:val="36"/>
        </w:rPr>
        <w:t>rigins of New France</w:t>
      </w: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4"/>
          <w:szCs w:val="24"/>
        </w:rPr>
      </w:pPr>
    </w:p>
    <w:p w:rsidR="00025FAD" w:rsidRPr="00FF68C0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FF68C0">
        <w:rPr>
          <w:rFonts w:ascii="Verdana-Bold" w:hAnsi="Verdana-Bold" w:cs="Verdana-Bold"/>
          <w:b/>
          <w:bCs/>
        </w:rPr>
        <w:t>Reference: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gramStart"/>
      <w:r w:rsidRPr="00025FAD">
        <w:rPr>
          <w:rFonts w:ascii="Verdana-Bold" w:hAnsi="Verdana-Bold" w:cs="Verdana-Bold"/>
          <w:bCs/>
          <w:sz w:val="20"/>
          <w:szCs w:val="20"/>
          <w:u w:val="single"/>
        </w:rPr>
        <w:t>Crossroads</w:t>
      </w:r>
      <w:r>
        <w:rPr>
          <w:rFonts w:ascii="Verdana-Bold" w:hAnsi="Verdana-Bold" w:cs="Verdana-Bold"/>
          <w:b/>
          <w:bCs/>
          <w:sz w:val="20"/>
          <w:szCs w:val="20"/>
        </w:rPr>
        <w:t>.</w:t>
      </w:r>
      <w:proofErr w:type="gramEnd"/>
      <w:r>
        <w:rPr>
          <w:rFonts w:ascii="Verdana-Bold" w:hAnsi="Verdana-Bold" w:cs="Verdana-Bold"/>
          <w:b/>
          <w:bCs/>
          <w:sz w:val="20"/>
          <w:szCs w:val="20"/>
        </w:rPr>
        <w:t xml:space="preserve"> (</w:t>
      </w:r>
      <w:r>
        <w:rPr>
          <w:rFonts w:ascii="Verdana" w:hAnsi="Verdana" w:cs="Verdana"/>
          <w:sz w:val="20"/>
          <w:szCs w:val="20"/>
        </w:rPr>
        <w:t>Cranny)</w:t>
      </w:r>
      <w:r>
        <w:rPr>
          <w:rFonts w:ascii="Verdana" w:hAnsi="Verdana" w:cs="Verdana"/>
          <w:sz w:val="20"/>
          <w:szCs w:val="20"/>
        </w:rPr>
        <w:t xml:space="preserve"> Ch. 8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proofErr w:type="gramStart"/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>Samuel de Champlain exploring in the St.</w:t>
      </w:r>
      <w:proofErr w:type="gramEnd"/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 xml:space="preserve"> </w:t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  <w:t>Lawrence/Great Lakes region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FF68C0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</w:rPr>
      </w:pPr>
      <w:r w:rsidRPr="00FF68C0">
        <w:rPr>
          <w:rFonts w:ascii="Verdana-Bold" w:hAnsi="Verdana-Bold" w:cs="Verdana-Bold"/>
          <w:b/>
          <w:bCs/>
        </w:rPr>
        <w:t>Focus Question: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• How successful were t</w:t>
      </w:r>
      <w:r>
        <w:rPr>
          <w:rFonts w:ascii="Verdana" w:hAnsi="Verdana" w:cs="Verdana"/>
          <w:sz w:val="20"/>
          <w:szCs w:val="20"/>
        </w:rPr>
        <w:t xml:space="preserve">he early </w:t>
      </w:r>
      <w:r>
        <w:rPr>
          <w:rFonts w:ascii="Verdana" w:hAnsi="Verdana" w:cs="Verdana"/>
          <w:sz w:val="20"/>
          <w:szCs w:val="20"/>
        </w:rPr>
        <w:t>French attempts at colonization?</w:t>
      </w:r>
      <w:r w:rsidRPr="00025FAD">
        <w:rPr>
          <w:rFonts w:ascii="Verdana" w:hAnsi="Verdana" w:cs="Verdana"/>
          <w:sz w:val="20"/>
          <w:szCs w:val="20"/>
        </w:rPr>
        <w:t xml:space="preserve"> 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AbadiMT-CondensedExtraBold" w:hAnsi="AbadiMT-CondensedExtraBold" w:cs="AbadiMT-CondensedExtraBold"/>
          <w:b/>
          <w:bCs/>
          <w:sz w:val="20"/>
          <w:szCs w:val="20"/>
        </w:rPr>
      </w:pP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  <w:r>
        <w:rPr>
          <w:rFonts w:ascii="AbadiMT-CondensedExtraBold" w:hAnsi="AbadiMT-CondensedExtraBold" w:cs="AbadiMT-CondensedExtraBold"/>
          <w:b/>
          <w:bCs/>
          <w:sz w:val="20"/>
          <w:szCs w:val="20"/>
        </w:rPr>
        <w:tab/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AbadiMT-CondensedExtraBold" w:hAnsi="AbadiMT-CondensedExtraBold" w:cs="AbadiMT-CondensedExtraBold"/>
          <w:b/>
          <w:bCs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proofErr w:type="spellStart"/>
      <w:r>
        <w:rPr>
          <w:rFonts w:ascii="Verdana-Bold" w:hAnsi="Verdana-Bold" w:cs="Verdana-Bold"/>
          <w:b/>
          <w:bCs/>
          <w:sz w:val="24"/>
          <w:szCs w:val="24"/>
        </w:rPr>
        <w:t>Read</w:t>
      </w:r>
      <w:proofErr w:type="spellEnd"/>
      <w:r>
        <w:rPr>
          <w:rFonts w:ascii="Verdana-Bold" w:hAnsi="Verdana-Bold" w:cs="Verdana-Bold"/>
          <w:b/>
          <w:bCs/>
          <w:sz w:val="24"/>
          <w:szCs w:val="24"/>
        </w:rPr>
        <w:t xml:space="preserve"> Crossroads Chapter 8 p. 226-231 </w:t>
      </w:r>
      <w:proofErr w:type="gramStart"/>
      <w:r>
        <w:rPr>
          <w:rFonts w:ascii="Verdana" w:hAnsi="Verdana" w:cs="Verdana"/>
          <w:sz w:val="24"/>
          <w:szCs w:val="24"/>
        </w:rPr>
        <w:t>Complete</w:t>
      </w:r>
      <w:proofErr w:type="gramEnd"/>
      <w:r>
        <w:rPr>
          <w:rFonts w:ascii="Verdana" w:hAnsi="Verdana" w:cs="Verdana"/>
          <w:sz w:val="24"/>
          <w:szCs w:val="24"/>
        </w:rPr>
        <w:t xml:space="preserve"> notes to address these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proofErr w:type="gramStart"/>
      <w:r>
        <w:rPr>
          <w:rFonts w:ascii="Verdana" w:hAnsi="Verdana" w:cs="Verdana"/>
          <w:sz w:val="24"/>
          <w:szCs w:val="24"/>
        </w:rPr>
        <w:t>questions</w:t>
      </w:r>
      <w:proofErr w:type="gramEnd"/>
      <w:r>
        <w:rPr>
          <w:rFonts w:ascii="Verdana" w:hAnsi="Verdana" w:cs="Verdana"/>
          <w:sz w:val="24"/>
          <w:szCs w:val="24"/>
        </w:rPr>
        <w:t xml:space="preserve"> and topics. Be sure to define any ter</w:t>
      </w:r>
      <w:r>
        <w:rPr>
          <w:rFonts w:ascii="Verdana" w:hAnsi="Verdana" w:cs="Verdana"/>
          <w:sz w:val="24"/>
          <w:szCs w:val="24"/>
        </w:rPr>
        <w:t xml:space="preserve">ms you do not know and be clear </w:t>
      </w:r>
      <w:r>
        <w:rPr>
          <w:rFonts w:ascii="Verdana" w:hAnsi="Verdana" w:cs="Verdana"/>
          <w:sz w:val="24"/>
          <w:szCs w:val="24"/>
        </w:rPr>
        <w:t>about what you are learning. Keep the focus question in mind as you learn.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25FAD">
        <w:rPr>
          <w:rFonts w:ascii="Verdana" w:hAnsi="Verdana" w:cs="Verdana"/>
          <w:sz w:val="20"/>
          <w:szCs w:val="20"/>
        </w:rPr>
        <w:t xml:space="preserve">(p. 226) </w:t>
      </w:r>
      <w:proofErr w:type="gramStart"/>
      <w:r w:rsidRPr="00025FAD">
        <w:rPr>
          <w:rFonts w:ascii="Verdana" w:hAnsi="Verdana" w:cs="Verdana"/>
          <w:sz w:val="20"/>
          <w:szCs w:val="20"/>
        </w:rPr>
        <w:t>What</w:t>
      </w:r>
      <w:proofErr w:type="gramEnd"/>
      <w:r w:rsidRPr="00025FAD">
        <w:rPr>
          <w:rFonts w:ascii="Verdana" w:hAnsi="Verdana" w:cs="Verdana"/>
          <w:sz w:val="20"/>
          <w:szCs w:val="20"/>
        </w:rPr>
        <w:t xml:space="preserve"> happened in “The New World” for France after the voyages of Cartier?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25FAD">
        <w:rPr>
          <w:rFonts w:ascii="Verdana" w:hAnsi="Verdana" w:cs="Verdana"/>
          <w:sz w:val="20"/>
          <w:szCs w:val="20"/>
        </w:rPr>
        <w:t xml:space="preserve">(p. 226) </w:t>
      </w:r>
      <w:proofErr w:type="gramStart"/>
      <w:r w:rsidRPr="00025FAD">
        <w:rPr>
          <w:rFonts w:ascii="Verdana" w:hAnsi="Verdana" w:cs="Verdana"/>
          <w:sz w:val="20"/>
          <w:szCs w:val="20"/>
        </w:rPr>
        <w:t>Who</w:t>
      </w:r>
      <w:proofErr w:type="gramEnd"/>
      <w:r w:rsidRPr="00025FAD">
        <w:rPr>
          <w:rFonts w:ascii="Verdana" w:hAnsi="Verdana" w:cs="Verdana"/>
          <w:sz w:val="20"/>
          <w:szCs w:val="20"/>
        </w:rPr>
        <w:t xml:space="preserve"> was Champlain?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25FAD">
        <w:rPr>
          <w:rFonts w:ascii="Verdana" w:hAnsi="Verdana" w:cs="Verdana"/>
          <w:sz w:val="20"/>
          <w:szCs w:val="20"/>
        </w:rPr>
        <w:t xml:space="preserve">(p. 226) </w:t>
      </w:r>
      <w:proofErr w:type="gramStart"/>
      <w:r w:rsidRPr="00025FAD">
        <w:rPr>
          <w:rFonts w:ascii="Verdana" w:hAnsi="Verdana" w:cs="Verdana"/>
          <w:sz w:val="20"/>
          <w:szCs w:val="20"/>
        </w:rPr>
        <w:t>Describe</w:t>
      </w:r>
      <w:proofErr w:type="gramEnd"/>
      <w:r w:rsidRPr="00025FAD">
        <w:rPr>
          <w:rFonts w:ascii="Verdana" w:hAnsi="Verdana" w:cs="Verdana"/>
          <w:sz w:val="20"/>
          <w:szCs w:val="20"/>
        </w:rPr>
        <w:t xml:space="preserve"> the founding of Port Royal and comment on its success as a colony.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25FAD">
        <w:rPr>
          <w:rFonts w:ascii="Verdana" w:hAnsi="Verdana" w:cs="Verdana"/>
          <w:sz w:val="20"/>
          <w:szCs w:val="20"/>
        </w:rPr>
        <w:lastRenderedPageBreak/>
        <w:t xml:space="preserve">(p. 227) </w:t>
      </w:r>
      <w:proofErr w:type="gramStart"/>
      <w:r w:rsidRPr="00025FAD">
        <w:rPr>
          <w:rFonts w:ascii="Verdana" w:hAnsi="Verdana" w:cs="Verdana"/>
          <w:sz w:val="20"/>
          <w:szCs w:val="20"/>
        </w:rPr>
        <w:t>Why</w:t>
      </w:r>
      <w:proofErr w:type="gramEnd"/>
      <w:r w:rsidRPr="00025FAD">
        <w:rPr>
          <w:rFonts w:ascii="Verdana" w:hAnsi="Verdana" w:cs="Verdana"/>
          <w:sz w:val="20"/>
          <w:szCs w:val="20"/>
        </w:rPr>
        <w:t xml:space="preserve"> did Champlain pick the site of Quebec for a post?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FF68C0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(p. 227) Describe life in a Qué</w:t>
      </w:r>
      <w:r w:rsidR="00025FAD" w:rsidRPr="00025FAD">
        <w:rPr>
          <w:rFonts w:ascii="Verdana" w:hAnsi="Verdana" w:cs="Verdana"/>
          <w:sz w:val="20"/>
          <w:szCs w:val="20"/>
        </w:rPr>
        <w:t xml:space="preserve">bec </w:t>
      </w:r>
      <w:r w:rsidR="00025FAD" w:rsidRPr="00025FAD">
        <w:rPr>
          <w:rFonts w:ascii="Verdana-BoldItalic" w:hAnsi="Verdana-BoldItalic" w:cs="Verdana-BoldItalic"/>
          <w:b/>
          <w:bCs/>
          <w:i/>
          <w:iCs/>
          <w:sz w:val="20"/>
          <w:szCs w:val="20"/>
        </w:rPr>
        <w:t>habitation</w:t>
      </w:r>
      <w:r w:rsidR="00025FAD" w:rsidRPr="00025FAD">
        <w:rPr>
          <w:rFonts w:ascii="Verdana" w:hAnsi="Verdana" w:cs="Verdana"/>
          <w:sz w:val="20"/>
          <w:szCs w:val="20"/>
        </w:rPr>
        <w:t xml:space="preserve">. What </w:t>
      </w:r>
      <w:proofErr w:type="gramStart"/>
      <w:r w:rsidR="00025FAD" w:rsidRPr="00025FAD">
        <w:rPr>
          <w:rFonts w:ascii="Verdana" w:hAnsi="Verdana" w:cs="Verdana"/>
          <w:sz w:val="20"/>
          <w:szCs w:val="20"/>
        </w:rPr>
        <w:t>was</w:t>
      </w:r>
      <w:proofErr w:type="gramEnd"/>
      <w:r w:rsidR="00025FAD" w:rsidRPr="00025FAD">
        <w:rPr>
          <w:rFonts w:ascii="Verdana" w:hAnsi="Verdana" w:cs="Verdana"/>
          <w:sz w:val="20"/>
          <w:szCs w:val="20"/>
        </w:rPr>
        <w:t xml:space="preserve"> the </w:t>
      </w:r>
      <w:proofErr w:type="spellStart"/>
      <w:r w:rsidR="00025FAD" w:rsidRPr="00025FAD">
        <w:rPr>
          <w:rFonts w:ascii="Verdana-BoldItalic" w:hAnsi="Verdana-BoldItalic" w:cs="Verdana-BoldItalic"/>
          <w:b/>
          <w:bCs/>
          <w:i/>
          <w:iCs/>
          <w:sz w:val="20"/>
          <w:szCs w:val="20"/>
        </w:rPr>
        <w:t>Ordre</w:t>
      </w:r>
      <w:proofErr w:type="spellEnd"/>
      <w:r w:rsidR="00025FAD" w:rsidRPr="00025FAD">
        <w:rPr>
          <w:rFonts w:ascii="Verdana-BoldItalic" w:hAnsi="Verdana-BoldItalic" w:cs="Verdana-BoldItalic"/>
          <w:b/>
          <w:bCs/>
          <w:i/>
          <w:iCs/>
          <w:sz w:val="20"/>
          <w:szCs w:val="20"/>
        </w:rPr>
        <w:t xml:space="preserve"> de Bon Temps</w:t>
      </w:r>
      <w:r w:rsidR="00025FAD" w:rsidRPr="00025FAD">
        <w:rPr>
          <w:rFonts w:ascii="Verdana" w:hAnsi="Verdana" w:cs="Verdana"/>
          <w:sz w:val="20"/>
          <w:szCs w:val="20"/>
        </w:rPr>
        <w:t>?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25FAD">
        <w:rPr>
          <w:rFonts w:ascii="Verdana" w:hAnsi="Verdana" w:cs="Verdana"/>
          <w:sz w:val="20"/>
          <w:szCs w:val="20"/>
        </w:rPr>
        <w:t>(p. 228-230) Explain how Champlain came to be allied with the Huron (First Nations) Empire</w:t>
      </w:r>
      <w:r w:rsidRPr="00025FAD">
        <w:rPr>
          <w:rFonts w:ascii="Verdana" w:hAnsi="Verdana" w:cs="Verdana"/>
          <w:sz w:val="20"/>
          <w:szCs w:val="20"/>
        </w:rPr>
        <w:t>.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  <w:r w:rsidRPr="00025FAD">
        <w:rPr>
          <w:rFonts w:ascii="Verdana" w:hAnsi="Verdana" w:cs="Verdana"/>
          <w:sz w:val="20"/>
          <w:szCs w:val="20"/>
        </w:rPr>
        <w:t xml:space="preserve">(p. 230-231) </w:t>
      </w:r>
      <w:proofErr w:type="gramStart"/>
      <w:r w:rsidRPr="00025FAD">
        <w:rPr>
          <w:rFonts w:ascii="Verdana" w:hAnsi="Verdana" w:cs="Verdana"/>
          <w:sz w:val="20"/>
          <w:szCs w:val="20"/>
        </w:rPr>
        <w:t>How</w:t>
      </w:r>
      <w:proofErr w:type="gramEnd"/>
      <w:r w:rsidRPr="00025FAD">
        <w:rPr>
          <w:rFonts w:ascii="Verdana" w:hAnsi="Verdana" w:cs="Verdana"/>
          <w:sz w:val="20"/>
          <w:szCs w:val="20"/>
        </w:rPr>
        <w:t xml:space="preserve"> did Champlain get the fur trade started? </w:t>
      </w:r>
      <w:proofErr w:type="spellStart"/>
      <w:r w:rsidRPr="00025FAD">
        <w:rPr>
          <w:rFonts w:ascii="Verdana" w:hAnsi="Verdana" w:cs="Verdana"/>
          <w:sz w:val="20"/>
          <w:szCs w:val="20"/>
          <w:lang w:val="fr-CA"/>
        </w:rPr>
        <w:t>What</w:t>
      </w:r>
      <w:proofErr w:type="spellEnd"/>
      <w:r w:rsidRPr="00025FAD">
        <w:rPr>
          <w:rFonts w:ascii="Verdana" w:hAnsi="Verdana" w:cs="Verdana"/>
          <w:sz w:val="20"/>
          <w:szCs w:val="20"/>
          <w:lang w:val="fr-CA"/>
        </w:rPr>
        <w:t xml:space="preserve"> </w:t>
      </w:r>
      <w:proofErr w:type="spellStart"/>
      <w:r w:rsidRPr="00025FAD">
        <w:rPr>
          <w:rFonts w:ascii="Verdana" w:hAnsi="Verdana" w:cs="Verdana"/>
          <w:sz w:val="20"/>
          <w:szCs w:val="20"/>
          <w:lang w:val="fr-CA"/>
        </w:rPr>
        <w:t>were</w:t>
      </w:r>
      <w:proofErr w:type="spellEnd"/>
      <w:r w:rsidRPr="00025FAD">
        <w:rPr>
          <w:rFonts w:ascii="Verdana" w:hAnsi="Verdana" w:cs="Verdana"/>
          <w:sz w:val="20"/>
          <w:szCs w:val="20"/>
          <w:lang w:val="fr-CA"/>
        </w:rPr>
        <w:t xml:space="preserve"> </w:t>
      </w:r>
      <w:r w:rsidRPr="00025FAD">
        <w:rPr>
          <w:rFonts w:ascii="Verdana-BoldItalic" w:hAnsi="Verdana-BoldItalic" w:cs="Verdana-BoldItalic"/>
          <w:b/>
          <w:bCs/>
          <w:i/>
          <w:iCs/>
          <w:sz w:val="20"/>
          <w:szCs w:val="20"/>
          <w:lang w:val="fr-CA"/>
        </w:rPr>
        <w:t>coureur de bois</w:t>
      </w:r>
      <w:r w:rsidRPr="00025FAD">
        <w:rPr>
          <w:rFonts w:ascii="Verdana" w:hAnsi="Verdana" w:cs="Verdana"/>
          <w:sz w:val="20"/>
          <w:szCs w:val="20"/>
          <w:lang w:val="fr-CA"/>
        </w:rPr>
        <w:t>?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624C77" w:rsidRDefault="00624C77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lang w:val="fr-CA"/>
        </w:rPr>
      </w:pPr>
    </w:p>
    <w:p w:rsidR="00025FAD" w:rsidRPr="00025FAD" w:rsidRDefault="00025FAD" w:rsidP="00025F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025FAD">
        <w:rPr>
          <w:rFonts w:ascii="Verdana" w:hAnsi="Verdana" w:cs="Verdana"/>
          <w:sz w:val="20"/>
          <w:szCs w:val="20"/>
        </w:rPr>
        <w:t xml:space="preserve">(p. 231) </w:t>
      </w:r>
      <w:proofErr w:type="gramStart"/>
      <w:r w:rsidRPr="00025FAD">
        <w:rPr>
          <w:rFonts w:ascii="Verdana" w:hAnsi="Verdana" w:cs="Verdana"/>
          <w:sz w:val="20"/>
          <w:szCs w:val="20"/>
        </w:rPr>
        <w:t>How</w:t>
      </w:r>
      <w:proofErr w:type="gramEnd"/>
      <w:r w:rsidRPr="00025FAD">
        <w:rPr>
          <w:rFonts w:ascii="Verdana" w:hAnsi="Verdana" w:cs="Verdana"/>
          <w:sz w:val="20"/>
          <w:szCs w:val="20"/>
        </w:rPr>
        <w:t xml:space="preserve"> did Champlain’s colony fare (get by) after the</w:t>
      </w:r>
      <w:r w:rsidRPr="00025FAD">
        <w:rPr>
          <w:rFonts w:ascii="Verdana" w:hAnsi="Verdana" w:cs="Verdana"/>
          <w:sz w:val="20"/>
          <w:szCs w:val="20"/>
        </w:rPr>
        <w:t xml:space="preserve"> attack by the English </w:t>
      </w:r>
      <w:proofErr w:type="spellStart"/>
      <w:r w:rsidRPr="00025FAD">
        <w:rPr>
          <w:rFonts w:ascii="Verdana" w:hAnsi="Verdana" w:cs="Verdana"/>
          <w:sz w:val="20"/>
          <w:szCs w:val="20"/>
        </w:rPr>
        <w:t>Kirke</w:t>
      </w:r>
      <w:proofErr w:type="spellEnd"/>
      <w:r w:rsidRPr="00025FAD">
        <w:rPr>
          <w:rFonts w:ascii="Verdana" w:hAnsi="Verdana" w:cs="Verdana"/>
          <w:sz w:val="20"/>
          <w:szCs w:val="20"/>
        </w:rPr>
        <w:t xml:space="preserve"> brothers? </w:t>
      </w:r>
      <w:r w:rsidRPr="00025FAD">
        <w:rPr>
          <w:rFonts w:ascii="Verdana" w:hAnsi="Verdana" w:cs="Verdana"/>
          <w:sz w:val="20"/>
          <w:szCs w:val="20"/>
        </w:rPr>
        <w:t xml:space="preserve">What was the </w:t>
      </w:r>
      <w:r w:rsidRPr="00025FAD">
        <w:rPr>
          <w:rFonts w:ascii="Verdana-BoldItalic" w:hAnsi="Verdana-BoldItalic" w:cs="Verdana-BoldItalic"/>
          <w:b/>
          <w:bCs/>
          <w:i/>
          <w:iCs/>
          <w:sz w:val="20"/>
          <w:szCs w:val="20"/>
        </w:rPr>
        <w:t>Company of a Hundred Associates</w:t>
      </w:r>
      <w:r w:rsidRPr="00025FAD">
        <w:rPr>
          <w:rFonts w:ascii="Verdana" w:hAnsi="Verdana" w:cs="Verdana"/>
          <w:sz w:val="20"/>
          <w:szCs w:val="20"/>
        </w:rPr>
        <w:t>?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noProof/>
          <w:sz w:val="20"/>
          <w:szCs w:val="20"/>
        </w:rPr>
        <w:lastRenderedPageBreak/>
        <w:drawing>
          <wp:inline distT="0" distB="0" distL="0" distR="0">
            <wp:extent cx="5356860" cy="45567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45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The Quebec </w:t>
      </w:r>
      <w:proofErr w:type="gramStart"/>
      <w:r>
        <w:rPr>
          <w:rFonts w:ascii="Verdana" w:hAnsi="Verdana" w:cs="Verdana"/>
          <w:sz w:val="20"/>
          <w:szCs w:val="20"/>
        </w:rPr>
        <w:t>Settlement :</w:t>
      </w:r>
      <w:proofErr w:type="gramEnd"/>
      <w:r>
        <w:rPr>
          <w:rFonts w:ascii="Verdana" w:hAnsi="Verdana" w:cs="Verdana"/>
          <w:sz w:val="20"/>
          <w:szCs w:val="20"/>
        </w:rPr>
        <w:t xml:space="preserve"> A.—The Warehouse. </w:t>
      </w:r>
      <w:proofErr w:type="gramStart"/>
      <w:r>
        <w:rPr>
          <w:rFonts w:ascii="Verdana" w:hAnsi="Verdana" w:cs="Verdana"/>
          <w:sz w:val="20"/>
          <w:szCs w:val="20"/>
        </w:rPr>
        <w:t>B.—Pigeon-loft.</w:t>
      </w:r>
      <w:proofErr w:type="gramEnd"/>
      <w:r>
        <w:rPr>
          <w:rFonts w:ascii="Verdana" w:hAnsi="Verdana" w:cs="Verdana"/>
          <w:sz w:val="20"/>
          <w:szCs w:val="20"/>
        </w:rPr>
        <w:t xml:space="preserve"> </w:t>
      </w:r>
      <w:proofErr w:type="gramStart"/>
      <w:r>
        <w:rPr>
          <w:rFonts w:ascii="Verdana" w:hAnsi="Verdana" w:cs="Verdana"/>
          <w:sz w:val="20"/>
          <w:szCs w:val="20"/>
        </w:rPr>
        <w:t>C.—D</w:t>
      </w:r>
      <w:r>
        <w:rPr>
          <w:rFonts w:ascii="Verdana" w:hAnsi="Verdana" w:cs="Verdana"/>
          <w:sz w:val="20"/>
          <w:szCs w:val="20"/>
        </w:rPr>
        <w:t xml:space="preserve">etached Buildings where we keep </w:t>
      </w:r>
      <w:r>
        <w:rPr>
          <w:rFonts w:ascii="Verdana" w:hAnsi="Verdana" w:cs="Verdana"/>
          <w:sz w:val="20"/>
          <w:szCs w:val="20"/>
        </w:rPr>
        <w:t>our arms and for Lodging our Workmen.</w:t>
      </w:r>
      <w:proofErr w:type="gramEnd"/>
      <w:r>
        <w:rPr>
          <w:rFonts w:ascii="Verdana" w:hAnsi="Verdana" w:cs="Verdana"/>
          <w:sz w:val="20"/>
          <w:szCs w:val="20"/>
        </w:rPr>
        <w:t xml:space="preserve"> D.—Another Detached Building for the Workmen. </w:t>
      </w:r>
      <w:proofErr w:type="gramStart"/>
      <w:r>
        <w:rPr>
          <w:rFonts w:ascii="Verdana" w:hAnsi="Verdana" w:cs="Verdana"/>
          <w:sz w:val="20"/>
          <w:szCs w:val="20"/>
        </w:rPr>
        <w:t>E.—</w:t>
      </w:r>
      <w:r>
        <w:rPr>
          <w:rFonts w:ascii="Verdana" w:hAnsi="Verdana" w:cs="Verdana"/>
          <w:sz w:val="20"/>
          <w:szCs w:val="20"/>
        </w:rPr>
        <w:t>Sundial.</w:t>
      </w:r>
      <w:proofErr w:type="gramEnd"/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F.—Another Detached Building where is the Smithy and where the Workmen are Lodged. </w:t>
      </w:r>
      <w:proofErr w:type="gramStart"/>
      <w:r>
        <w:rPr>
          <w:rFonts w:ascii="Verdana" w:hAnsi="Verdana" w:cs="Verdana"/>
          <w:sz w:val="20"/>
          <w:szCs w:val="20"/>
        </w:rPr>
        <w:t>G.—</w:t>
      </w:r>
      <w:proofErr w:type="gramEnd"/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Galleries all around the Lodgings. </w:t>
      </w:r>
      <w:proofErr w:type="gramStart"/>
      <w:r>
        <w:rPr>
          <w:rFonts w:ascii="Verdana" w:hAnsi="Verdana" w:cs="Verdana"/>
          <w:sz w:val="20"/>
          <w:szCs w:val="20"/>
        </w:rPr>
        <w:t xml:space="preserve">H.—The </w:t>
      </w:r>
      <w:proofErr w:type="spellStart"/>
      <w:r>
        <w:rPr>
          <w:rFonts w:ascii="Verdana" w:hAnsi="Verdana" w:cs="Verdana"/>
          <w:sz w:val="20"/>
          <w:szCs w:val="20"/>
        </w:rPr>
        <w:t>Sieur</w:t>
      </w:r>
      <w:proofErr w:type="spellEnd"/>
      <w:r>
        <w:rPr>
          <w:rFonts w:ascii="Verdana" w:hAnsi="Verdana" w:cs="Verdana"/>
          <w:sz w:val="20"/>
          <w:szCs w:val="20"/>
        </w:rPr>
        <w:t xml:space="preserve"> de Champlain's Lodgings.</w:t>
      </w:r>
      <w:proofErr w:type="gramEnd"/>
      <w:r>
        <w:rPr>
          <w:rFonts w:ascii="Verdana" w:hAnsi="Verdana" w:cs="Verdana"/>
          <w:sz w:val="20"/>
          <w:szCs w:val="20"/>
        </w:rPr>
        <w:t xml:space="preserve"> I.—</w:t>
      </w:r>
      <w:proofErr w:type="gramStart"/>
      <w:r>
        <w:rPr>
          <w:rFonts w:ascii="Verdana" w:hAnsi="Verdana" w:cs="Verdana"/>
          <w:sz w:val="20"/>
          <w:szCs w:val="20"/>
        </w:rPr>
        <w:t>The</w:t>
      </w:r>
      <w:proofErr w:type="gramEnd"/>
      <w:r>
        <w:rPr>
          <w:rFonts w:ascii="Verdana" w:hAnsi="Verdana" w:cs="Verdana"/>
          <w:sz w:val="20"/>
          <w:szCs w:val="20"/>
        </w:rPr>
        <w:t xml:space="preserve"> door of the </w:t>
      </w:r>
      <w:r>
        <w:rPr>
          <w:rFonts w:ascii="Verdana" w:hAnsi="Verdana" w:cs="Verdana"/>
          <w:sz w:val="20"/>
          <w:szCs w:val="20"/>
        </w:rPr>
        <w:t>Settlement with a Draw-bridge. L Promenade around the Settlement t</w:t>
      </w:r>
      <w:r>
        <w:rPr>
          <w:rFonts w:ascii="Verdana" w:hAnsi="Verdana" w:cs="Verdana"/>
          <w:sz w:val="20"/>
          <w:szCs w:val="20"/>
        </w:rPr>
        <w:t xml:space="preserve">en feet in width to the edge of </w:t>
      </w:r>
      <w:r>
        <w:rPr>
          <w:rFonts w:ascii="Verdana" w:hAnsi="Verdana" w:cs="Verdana"/>
          <w:sz w:val="20"/>
          <w:szCs w:val="20"/>
        </w:rPr>
        <w:t xml:space="preserve">the Moat. M.—Moat the whole way around the Settlement. </w:t>
      </w:r>
      <w:proofErr w:type="gramStart"/>
      <w:r w:rsidRPr="00025FAD">
        <w:rPr>
          <w:rFonts w:ascii="Verdana" w:hAnsi="Verdana" w:cs="Verdana"/>
          <w:sz w:val="20"/>
          <w:szCs w:val="20"/>
          <w:lang w:val="fr-CA"/>
        </w:rPr>
        <w:t>O.—</w:t>
      </w:r>
      <w:proofErr w:type="gramEnd"/>
      <w:r w:rsidRPr="00025FAD">
        <w:rPr>
          <w:rFonts w:ascii="Verdana" w:hAnsi="Verdana" w:cs="Verdana"/>
          <w:sz w:val="20"/>
          <w:szCs w:val="20"/>
          <w:lang w:val="fr-CA"/>
        </w:rPr>
        <w:t xml:space="preserve">The Sieur de </w:t>
      </w:r>
      <w:proofErr w:type="spellStart"/>
      <w:r w:rsidRPr="00025FAD">
        <w:rPr>
          <w:rFonts w:ascii="Verdana" w:hAnsi="Verdana" w:cs="Verdana"/>
          <w:sz w:val="20"/>
          <w:szCs w:val="20"/>
          <w:lang w:val="fr-CA"/>
        </w:rPr>
        <w:t>Champlain's</w:t>
      </w:r>
      <w:proofErr w:type="spellEnd"/>
      <w:r w:rsidRPr="00025FAD">
        <w:rPr>
          <w:rFonts w:ascii="Verdana" w:hAnsi="Verdana" w:cs="Verdana"/>
          <w:sz w:val="20"/>
          <w:szCs w:val="20"/>
          <w:lang w:val="fr-CA"/>
        </w:rPr>
        <w:t xml:space="preserve"> Garden. </w:t>
      </w:r>
      <w:r>
        <w:rPr>
          <w:rFonts w:ascii="Verdana" w:hAnsi="Verdana" w:cs="Verdana"/>
          <w:sz w:val="20"/>
          <w:szCs w:val="20"/>
        </w:rPr>
        <w:t>P.—</w:t>
      </w:r>
      <w:proofErr w:type="gramStart"/>
      <w:r>
        <w:rPr>
          <w:rFonts w:ascii="Verdana" w:hAnsi="Verdana" w:cs="Verdana"/>
          <w:sz w:val="20"/>
          <w:szCs w:val="20"/>
        </w:rPr>
        <w:t>The</w:t>
      </w:r>
      <w:proofErr w:type="gramEnd"/>
      <w:r>
        <w:rPr>
          <w:rFonts w:ascii="Verdana" w:hAnsi="Verdana" w:cs="Verdana"/>
          <w:sz w:val="20"/>
          <w:szCs w:val="20"/>
        </w:rPr>
        <w:t xml:space="preserve"> Kitchen. </w:t>
      </w:r>
      <w:proofErr w:type="gramStart"/>
      <w:r>
        <w:rPr>
          <w:rFonts w:ascii="Verdana" w:hAnsi="Verdana" w:cs="Verdana"/>
          <w:sz w:val="20"/>
          <w:szCs w:val="20"/>
        </w:rPr>
        <w:t>Q.—Space in front of the Settlement on the Shore of the River.</w:t>
      </w:r>
      <w:proofErr w:type="gramEnd"/>
      <w:r>
        <w:rPr>
          <w:rFonts w:ascii="Verdana" w:hAnsi="Verdana" w:cs="Verdana"/>
          <w:sz w:val="20"/>
          <w:szCs w:val="20"/>
        </w:rPr>
        <w:t xml:space="preserve"> R.—</w:t>
      </w:r>
      <w:proofErr w:type="gramStart"/>
      <w:r>
        <w:rPr>
          <w:rFonts w:ascii="Verdana" w:hAnsi="Verdana" w:cs="Verdana"/>
          <w:sz w:val="20"/>
          <w:szCs w:val="20"/>
        </w:rPr>
        <w:t>The</w:t>
      </w:r>
      <w:proofErr w:type="gramEnd"/>
      <w:r>
        <w:rPr>
          <w:rFonts w:ascii="Verdana" w:hAnsi="Verdana" w:cs="Verdana"/>
          <w:sz w:val="20"/>
          <w:szCs w:val="20"/>
        </w:rPr>
        <w:t xml:space="preserve"> great River St. </w:t>
      </w:r>
      <w:r>
        <w:rPr>
          <w:rFonts w:ascii="Verdana" w:hAnsi="Verdana" w:cs="Verdana"/>
          <w:sz w:val="20"/>
          <w:szCs w:val="20"/>
        </w:rPr>
        <w:t>Lawrence.</w:t>
      </w: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</w:p>
    <w:p w:rsidR="00271526" w:rsidRPr="00025FAD" w:rsidRDefault="00025FAD" w:rsidP="00025FA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FF68C0">
        <w:rPr>
          <w:rFonts w:ascii="Verdana-Bold" w:hAnsi="Verdana-Bold" w:cs="Verdana-Bold"/>
          <w:b/>
          <w:bCs/>
        </w:rPr>
        <w:t>For fun</w:t>
      </w:r>
      <w:r>
        <w:rPr>
          <w:rFonts w:ascii="Verdana" w:hAnsi="Verdana" w:cs="Verdana"/>
          <w:sz w:val="20"/>
          <w:szCs w:val="20"/>
        </w:rPr>
        <w:t>... try drawing your “habitation” real or imagined</w:t>
      </w:r>
      <w:r>
        <w:rPr>
          <w:rFonts w:ascii="Verdana" w:hAnsi="Verdana" w:cs="Verdana"/>
          <w:sz w:val="20"/>
          <w:szCs w:val="20"/>
        </w:rPr>
        <w:t xml:space="preserve"> on your own paper</w:t>
      </w:r>
      <w:r>
        <w:rPr>
          <w:rFonts w:ascii="Verdana" w:hAnsi="Verdana" w:cs="Verdana"/>
          <w:sz w:val="20"/>
          <w:szCs w:val="20"/>
        </w:rPr>
        <w:t xml:space="preserve">... the place </w:t>
      </w:r>
      <w:r>
        <w:rPr>
          <w:rFonts w:ascii="Verdana" w:hAnsi="Verdana" w:cs="Verdana"/>
          <w:sz w:val="20"/>
          <w:szCs w:val="20"/>
        </w:rPr>
        <w:t xml:space="preserve">you live or the place you would </w:t>
      </w:r>
      <w:r>
        <w:rPr>
          <w:rFonts w:ascii="Verdana" w:hAnsi="Verdana" w:cs="Verdana"/>
          <w:sz w:val="20"/>
          <w:szCs w:val="20"/>
        </w:rPr>
        <w:t>like to live. Use letters (like the diagram) and a key.</w:t>
      </w:r>
    </w:p>
    <w:sectPr w:rsidR="00271526" w:rsidRPr="00025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adiMT-Condensed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84F80"/>
    <w:multiLevelType w:val="hybridMultilevel"/>
    <w:tmpl w:val="4DF64F2E"/>
    <w:lvl w:ilvl="0" w:tplc="F7D44D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26"/>
    <w:rsid w:val="00025FAD"/>
    <w:rsid w:val="00271526"/>
    <w:rsid w:val="00624C77"/>
    <w:rsid w:val="00750F59"/>
    <w:rsid w:val="00A95C6C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2012-08-10T22:42:00Z</dcterms:created>
  <dcterms:modified xsi:type="dcterms:W3CDTF">2012-08-15T01:54:00Z</dcterms:modified>
</cp:coreProperties>
</file>